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both"/>
        <w:rPr>
          <w:rFonts w:hint="eastAsia" w:ascii="仿宋_GB2312" w:eastAsia="仿宋_GB2312"/>
          <w:b/>
          <w:sz w:val="28"/>
        </w:rPr>
      </w:pPr>
      <w:r>
        <w:rPr>
          <w:rFonts w:hint="eastAsia" w:eastAsia="仿宋_GB2312"/>
          <w:sz w:val="24"/>
          <w:szCs w:val="24"/>
          <w:lang w:eastAsia="zh-CN"/>
        </w:rPr>
        <w:t>附件</w:t>
      </w:r>
      <w:r>
        <w:rPr>
          <w:rFonts w:hint="eastAsia" w:eastAsia="仿宋_GB2312"/>
          <w:sz w:val="24"/>
          <w:szCs w:val="24"/>
          <w:lang w:val="en-US" w:eastAsia="zh-CN"/>
        </w:rPr>
        <w:t>2:</w:t>
      </w:r>
    </w:p>
    <w:p>
      <w:pPr>
        <w:jc w:val="center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《食品安全国家标准食品添加剂 食品工业用酶制剂》(GB1886.174-2016 )标准修订建议调查表</w:t>
      </w:r>
    </w:p>
    <w:tbl>
      <w:tblPr>
        <w:tblStyle w:val="6"/>
        <w:tblW w:w="98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1862"/>
        <w:gridCol w:w="2593"/>
        <w:gridCol w:w="3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  <w:t>单位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  <w:t>地址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  <w:t>联系人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  <w:t>职务/职称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  <w:t>手机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  <w:t xml:space="preserve">电子信箱 (E-mail) 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标准章节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建议意见</w:t>
            </w: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jc w:val="center"/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1范围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2术语和定义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3产品分类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4技术要求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4.1原料要求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4.2产品要求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4.2.1理化指标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4.2.2污染物限量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4.2.3微生物指标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附录A 酶活力测定方法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附录B 吸光度α-淀粉酶酶浓度对照表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2331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bCs/>
                <w:kern w:val="2"/>
                <w:sz w:val="21"/>
                <w:lang w:val="en-US" w:eastAsia="zh-CN"/>
              </w:rPr>
              <w:t>其他建议</w:t>
            </w:r>
          </w:p>
        </w:tc>
        <w:tc>
          <w:tcPr>
            <w:tcW w:w="4455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  <w:tc>
          <w:tcPr>
            <w:tcW w:w="3094" w:type="dxa"/>
            <w:vAlign w:val="center"/>
          </w:tcPr>
          <w:p>
            <w:pPr>
              <w:pStyle w:val="2"/>
              <w:adjustRightInd w:val="0"/>
              <w:snapToGrid w:val="0"/>
              <w:rPr>
                <w:rFonts w:ascii="Times New Roman" w:hAnsi="Times New Roman" w:eastAsia="黑体"/>
                <w:bCs/>
                <w:kern w:val="2"/>
                <w:sz w:val="18"/>
                <w:lang w:val="en-US" w:eastAsia="zh-CN"/>
              </w:rPr>
            </w:pPr>
          </w:p>
        </w:tc>
      </w:tr>
    </w:tbl>
    <w:p>
      <w:pPr>
        <w:jc w:val="both"/>
        <w:rPr>
          <w:rFonts w:ascii="仿宋_GB2312" w:eastAsia="仿宋_GB2312"/>
          <w:b/>
          <w:sz w:val="28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D27"/>
    <w:rsid w:val="00171B9C"/>
    <w:rsid w:val="001C7A64"/>
    <w:rsid w:val="00265A1C"/>
    <w:rsid w:val="00423C04"/>
    <w:rsid w:val="00467088"/>
    <w:rsid w:val="00573776"/>
    <w:rsid w:val="00981FDB"/>
    <w:rsid w:val="00CA66E0"/>
    <w:rsid w:val="00D17D27"/>
    <w:rsid w:val="00D238BD"/>
    <w:rsid w:val="00EA4059"/>
    <w:rsid w:val="00F02335"/>
    <w:rsid w:val="0113583E"/>
    <w:rsid w:val="095C29F6"/>
    <w:rsid w:val="0A1C71E0"/>
    <w:rsid w:val="18666BCF"/>
    <w:rsid w:val="1DB60C73"/>
    <w:rsid w:val="3382519C"/>
    <w:rsid w:val="3E815815"/>
    <w:rsid w:val="456D3A09"/>
    <w:rsid w:val="472C64A6"/>
    <w:rsid w:val="479F638C"/>
    <w:rsid w:val="47F0147E"/>
    <w:rsid w:val="522247E2"/>
    <w:rsid w:val="5B3A3715"/>
    <w:rsid w:val="6FC2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/>
      <w:kern w:val="0"/>
      <w:sz w:val="20"/>
      <w:szCs w:val="20"/>
      <w:lang w:val="zh-CN" w:eastAsia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Simple 1"/>
    <w:basedOn w:val="6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8000" w:sz="12" w:space="0"/>
        <w:bottom w:val="single" w:color="008000" w:sz="12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pPr>
        <w:wordWrap/>
        <w:adjustRightInd w:val="0"/>
        <w:snapToGrid w:val="0"/>
        <w:spacing w:before="0" w:beforeLines="0" w:beforeAutospacing="0" w:after="0" w:afterLines="0" w:afterAutospacing="0" w:line="240" w:lineRule="auto"/>
        <w:ind w:left="0" w:leftChars="0" w:right="0" w:rightChars="0" w:firstLine="0" w:firstLineChars="0"/>
        <w:contextualSpacing w:val="0"/>
        <w:jc w:val="center"/>
      </w:pPr>
      <w:tblPr>
        <w:tblLayout w:type="fixed"/>
      </w:tblPr>
      <w:tcPr>
        <w:tcBorders>
          <w:top w:val="nil"/>
        </w:tcBorders>
        <w:vAlign w:val="center"/>
      </w:tcPr>
    </w:tblStyle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5"/>
    <w:link w:val="2"/>
    <w:qFormat/>
    <w:uiPriority w:val="0"/>
    <w:rPr>
      <w:rFonts w:ascii="宋体" w:hAnsi="Courier New" w:eastAsia="宋体" w:cs="Times New Roman"/>
      <w:kern w:val="0"/>
      <w:sz w:val="20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2</TotalTime>
  <ScaleCrop>false</ScaleCrop>
  <LinksUpToDate>false</LinksUpToDate>
  <CharactersWithSpaces>230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2019-01-24T01:12:00Z</dcterms:created>
  <dc:creator>LM</dc:creator>
  <cp:lastModifiedBy>王</cp:lastModifiedBy>
  <dcterms:modified xsi:type="dcterms:W3CDTF">2019-01-25T02:29:35Z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